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default" w:ascii="方正小标宋简体" w:hAnsi="方正小标宋简体" w:eastAsia="方正小标宋简体" w:cs="方正小标宋简体"/>
          <w:sz w:val="44"/>
          <w:szCs w:val="44"/>
          <w:lang w:val="en-US" w:eastAsia="zh-CN"/>
        </w:rPr>
        <w:t>中华人民共和国医师法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第二章　考试和注册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第三章　执业规则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第四章　培训和考核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第五章　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第一条　为了保障医师合法权益，规范医师执业行为，加强医师队伍建设，保护人民健康，推进健康中国建设，制定本法。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第二条　本法所称医师，是指依法取得医师资格，经注册在医疗卫生机构中执业的专业医务人员，包括执业医师和执业助理医师。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第三条　医师应当坚持人民至上、生命至上，发扬人道主义精神，弘扬敬佑生命、救死扶伤、甘于奉献、大爱无疆的崇高职业精神，恪守职业道德，遵守执业规范，提高执业水平，履行防病治病、保护人民健康的神圣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医师依法执业，受法律保护。医师的人格尊严、人身安全不受侵犯。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第四条　国务院卫生健康主管部门负责全国的医师管理工作。国务院教育、人力资源社会保障、中医药等有关部门在各自职责范围内负责有关的医师管理工作。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县级以上地方人民政府卫生健康主管部门负责本行政区域内的医师管理工作。县级以上地方人民政府教育、人力资源社会保障、中医药等有关部门在各自职责范围内负责有关的医师管理工作。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第五条　每年8月19日为中国医师节。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对在医疗卫生服务工作中做出突出贡献的医师，按照国家有关规定给予表彰、奖励。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全社会应当尊重医师。各级人民政府应当关心爱护医师，弘扬先进事迹，加强业务培训，支持开拓创新，帮助解决困难，推动在全社会广泛形成尊医重卫的良好氛围。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第六条　国家建立健全医师医学专业技术职称设置、评定和岗位聘任制度，将职业道德、专业实践能力和工作业绩作为重要条件，科学设置有关评定、聘任标准。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第七条　医师可以依法组织和参加医师协会等有关行业组织、专业学术团体。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医师协会等有关行业组织应当加强行业自律和医师执业规范，维护医师合法权益，协助卫生健康主管部门和其他有关部门开展相关工作。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第二章　考试和注册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第八条　国家实行医师资格考试制度。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医师资格考试分为执业医师资格考试和执业助理医师资格考试。医师资格考试由省级以上人民政府卫生健康主管部门组织实施。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医师资格考试的类别和具体办法，由国务院卫生健康主管部门制定。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第九条　具有下列条件之一的，可以参加执业医师资格考试：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（一）具有高等学校相关医学专业本科以上学历，在执业医师指导下，在医疗卫生机构中参加医学专业工作实践满一年；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（二）具有高等学校相关医学专业专科学历，取得执业助理医师执业证书后，在医疗卫生机构中执业满二年。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第十条　具有高等学校相关医学专业专科以上学历，在执业医师指导下，在医疗卫生机构中参加医学专业工作实践满一年的，可以参加执业助理医师资格考试。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第十一条　以师承方式学习中医满三年，或者经多年实践医术确有专长的，经县级以上人民政府卫生健康主管部门委托的中医药专业组织或者医疗卫生机构考核合格并推荐，可以参加中医医师资格考试。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以师承方式学习中医或者经多年实践，医术确有专长的，由至少二名中医医师推荐，经省级人民政府中医药主管部门组织实践技能和效果考核合格后，即可取得中医医师资格及相应的资格证书。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本条规定的相关考试、考核办法，由国务院中医药主管部门拟订，报国务院卫生健康主管部门审核、发布。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第十二条　医师资格考试成绩合格，取得执业医师资格或者执业助理医师资格，发给医师资格证书。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第十三条　国家实行医师执业注册制度。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取得医师资格的，可以向所在地县级以上地方人民政府卫生健康主管部门申请注册。医疗卫生机构可以为本机构中的申请人集体办理注册手续。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除有本法规定不予注册的情形外，卫生健康主管部门应当自受理申请之日起二十个工作日内准予注册，将注册信息录入国家信息平台，并发给医师执业证书。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未注册取得医师执业证书，不得从事医师执业活动。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医师执业注册管理的具体办法，由国务院卫生健康主管部门制定。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第十四条　医师经注册后，可以在医疗卫生机构中按照注册的执业地点、执业类别、执业范围执业，从事相应的医疗卫生服务。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中医、中西医结合医师可以在医疗机构中的中医科、中西医结合科或者其他临床科室按照注册的执业类别、执业范围执业。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医师经相关专业培训和考核合格，可以增加执业范围。法律、行政法规对医师从事特定范围执业活动的资质条件有规定的，从其规定。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经考试取得医师资格的中医医师按照国家有关规定，经培训和考核合格，在执业活动中可以采用与其专业相关的西医药技术方法。西医医师按照国家有关规定，经培训和考核合格，在执业活动中可以采用与其专业相关的中医药技术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bCs/>
          <w:color w:val="auto"/>
          <w:kern w:val="0"/>
          <w:sz w:val="28"/>
          <w:szCs w:val="28"/>
          <w:lang w:val="en-US" w:eastAsia="zh-CN" w:bidi="ar"/>
        </w:rPr>
        <w:t>第十五条　医师在二个以上医疗卫生机构定期执业的，应当以一个医疗卫生机构为主，并按照国家有关规定办理相关手续。国家鼓励医师定期定点到县级以下医疗卫生机构，包括乡镇卫生院、村卫生室、社区卫生服务中心等，提供医疗卫生服务，主执业机构应当支持并提供便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bCs/>
          <w:color w:val="auto"/>
          <w:kern w:val="0"/>
          <w:sz w:val="28"/>
          <w:szCs w:val="28"/>
          <w:lang w:val="en-US" w:eastAsia="zh-CN" w:bidi="ar"/>
        </w:rPr>
        <w:t>卫生健康主管部门、医疗卫生机构应当加强对有关医师的监督管理，规范其执业行为，保证医疗卫生服务质量。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第十六条　有下列情形之一的，不予注册：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（一）无民事行为能力或者限制民事行为能力；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（二）受刑事处罚，刑罚执行完毕不满二年或者被依法禁止从事医师职业的期限未满；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（三）被吊销医师执业证书不满二年；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C00000"/>
          <w:kern w:val="0"/>
          <w:sz w:val="28"/>
          <w:szCs w:val="28"/>
          <w:lang w:val="en-US" w:eastAsia="zh-CN" w:bidi="ar"/>
        </w:rPr>
      </w:pPr>
      <w:r>
        <w:rPr>
          <w:rFonts w:hint="eastAsia" w:ascii="仿宋_GB2312" w:hAnsi="仿宋_GB2312" w:eastAsia="仿宋_GB2312" w:cs="仿宋_GB2312"/>
          <w:color w:val="C00000"/>
          <w:kern w:val="0"/>
          <w:sz w:val="28"/>
          <w:szCs w:val="28"/>
          <w:lang w:val="en-US" w:eastAsia="zh-CN" w:bidi="ar"/>
        </w:rPr>
        <w:t>（四）因医师定期考核不合格被注销注册不满一年；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（五）法律、行政法规规定不得从事医疗卫生服务的其他情形。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受理申请的卫生健康主管部门对不予注册的，应当自受理申请之日起二十个工作日内书面通知申请人和其所在医疗卫生机构，并说明理由。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第十七条　医师注册后有下列情形之一的，注销注册，废止医师执业证书：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（一）死亡；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（二）受刑事处罚；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（三）被吊销医师执业证书；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C00000"/>
          <w:kern w:val="0"/>
          <w:sz w:val="28"/>
          <w:szCs w:val="28"/>
          <w:lang w:val="en-US" w:eastAsia="zh-CN" w:bidi="ar"/>
        </w:rPr>
      </w:pPr>
      <w:r>
        <w:rPr>
          <w:rFonts w:hint="eastAsia" w:ascii="仿宋_GB2312" w:hAnsi="仿宋_GB2312" w:eastAsia="仿宋_GB2312" w:cs="仿宋_GB2312"/>
          <w:color w:val="C00000"/>
          <w:kern w:val="0"/>
          <w:sz w:val="28"/>
          <w:szCs w:val="28"/>
          <w:lang w:val="en-US" w:eastAsia="zh-CN" w:bidi="ar"/>
        </w:rPr>
        <w:t>（四）医师定期考核不合格，暂停执业活动期满，再次考核仍不合格；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C00000"/>
          <w:kern w:val="0"/>
          <w:sz w:val="28"/>
          <w:szCs w:val="28"/>
          <w:lang w:val="en-US" w:eastAsia="zh-CN" w:bidi="ar"/>
        </w:rPr>
      </w:pPr>
      <w:r>
        <w:rPr>
          <w:rFonts w:hint="eastAsia" w:ascii="仿宋_GB2312" w:hAnsi="仿宋_GB2312" w:eastAsia="仿宋_GB2312" w:cs="仿宋_GB2312"/>
          <w:color w:val="C00000"/>
          <w:kern w:val="0"/>
          <w:sz w:val="28"/>
          <w:szCs w:val="28"/>
          <w:lang w:val="en-US" w:eastAsia="zh-CN" w:bidi="ar"/>
        </w:rPr>
        <w:t>（五）中止医师执业活动满二年；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（六）法律、行政法规规定不得从事医疗卫生服务或者应当办理注销手续的其他情形。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有前款规定情形的，医师所在医疗卫生机构应当在三十日内报告准予注册的卫生健康主管部门；卫生健康主管部门依职权发现医师有前款规定情形的，应当及时通报准予注册的卫生健康主管部门。准予注册的卫生健康主管部门应当及时注销注册，废止医师执业证书。</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第十八条　医师变更执业地点、执业类别、执业范围等注册事项的，应当依照本法规定到准予注册的卫生健康主管部门办理变更注册手续。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医师从事下列活动的，可以不办理相关变更注册手续：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（一）参加规范化培训、进修、对口支援、会诊、突发事件医疗救援、慈善或者其他公益性医疗、义诊；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（二）承担国家任务或者参加政府组织的重要活动等；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（三）在医疗联合体内的医疗机构中执业。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第十九条　中止医师执业活动二年以上或者本法规定不予注册的情形消失，申请重新执业的，应当由县级以上人民政府卫生健康主管部门或者其委托的医疗卫生机构、行业组织考核合格，并依照本法规定重新注册。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第二十条　医师个体行医应当依法办理审批或者备案手续。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执业医师个体行医，须经注册后在医疗卫生机构中执业满五年；但是，依照本法第十一条第二款规定取得中医医师资格的人员，按照考核内容进行执业注册后，即可在注册的执业范围内个体行医。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县级以上地方人民政府卫生健康主管部门对个体行医的医师，应当按照国家有关规定实施监督检查，发现有本法规定注销注册的情形的，应当及时注销注册，废止医师执业证书。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第二十一条　县级以上地方人民政府卫生健康主管部门应当将准予注册和注销注册的人员名单及时予以公告，由省级人民政府卫生健康主管部门汇总，报国务院卫生健康主管部门备案，并按照规定通过网站提供医师注册信息查询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第三章　执业规则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第二十二条　医师在执业活动中享有下列权利：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（一）在注册的执业范围内，按照有关规范进行医学诊查、疾病调查、医学处置、出具相应的医学证明文件，选择合理的医疗、预防、保健方案；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（二）获取劳动报酬，享受国家规定的福利待遇，按照规定参加社会保险并享受相应待遇；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（三）获得符合国家规定标准的执业基本条件和职业防护装备；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（四）从事医学教育、研究、学术交流；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（五）参加专业培训，接受继续医学教育；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（六）对所在医疗卫生机构和卫生健康主管部门的工作提出意见和建议，依法参与所在机构的民主管理；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（七）法律、法规规定的其他权利。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第二十三条　医师在执业活动中履行下列义务：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（一）树立敬业精神，恪守职业道德，履行医师职责，尽职尽责救治患者，执行疫情防控等公共卫生措施；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（二）遵循临床诊疗指南，遵守临床技术操作规范和医学伦理规范等；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（三）尊重、关心、爱护患者，依法保护患者隐私和个人信息；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（四）努力钻研业务，更新知识，提高医学专业技术能力和水平，提升医疗卫生服务质量；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（五）宣传推广与岗位相适应的健康科普知识，对患者及公众进行健康教育和健康指导；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（六）法律、法规规定的其他义务。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第二十四条　医师实施医疗、预防、保健措施，签署有关医学证明文件，必须亲自诊查、调查，并按照规定及时填写病历等医学文书，不得隐匿、伪造、篡改或者擅自销毁病历等医学文书及有关资料。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医师不得出具虚假医学证明文件以及与自己执业范围无关或者与执业类别不相符的医学证明文件。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第二十五条　医师在诊疗活动中应当向患者说明病情、医疗措施和其他需要告知的事项。需要实施手术、特殊检查、特殊治疗的，医师应当及时向患者具体说明医疗风险、替代医疗方案等情况，并取得其明确同意；不能或者不宜向患者说明的，应当向患者的近亲属说明，并取得其明确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第二十六条　医师开展药物、医疗器械临床试验和其他医学临床研究应当符合国家有关规定，遵守医学伦理规范，依法通过伦理审查，取得书面知情同意。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第二十七条　对需要紧急救治的患者，医师应当采取紧急措施进行诊治，不得拒绝急救处置。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因抢救生命垂危的患者等紧急情况，不能取得患者或者其近亲属意见的，经医疗机构负责人或者授权的负责人批准，可以立即实施相应的医疗措施。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国家鼓励医师积极参与公共交通工具等公共场所急救服务；医师因自愿实施急救造成受助人损害的，不承担民事责任。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第二十八条　医师应当使用经依法批准或者备案的药品、消毒药剂、医疗器械，采用合法、合规、科学的诊疗方法。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除按照规范用于诊断治疗外，不得使用麻醉药品、医疗用毒性药品、精神药品、放射性药品等。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第二十九条　医师应当坚持安全有效、经济合理的用药原则，遵循药品临床应用指导原则、临床诊疗指南和药品说明书等合理用药。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尚无有效或者更好治疗手段等特殊情况下，医师取得患者明确知情同意后，可以采用药品说明书中未明确但具有循证医学证据的药品用法实施治疗。医疗机构应当建立管理制度，对医师处方、用药医嘱的适宜性进行审核，严格规范医师用药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第三十条　执业医师按照国家有关规定，经所在医疗卫生机构同意，可以通过互联网等信息技术提供部分常见病、慢性病复诊等适宜的医疗卫生服务。国家支持医疗卫生机构之间利用互联网等信息技术开展远程医疗合作。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第三十一条　医师不得利用职务之便，索要、非法收受财物或者牟取其他不正当利益；不得对患者实施不必要的检查、治疗。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第三十二条　遇有自然灾害、事故灾难、公共卫生事件和社会安全事件等严重威胁人民生命健康的突发事件时，县级以上人民政府卫生健康主管部门根据需要组织医师参与卫生应急处置和医疗救治，医师应当服从调遣。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第三十三条　在执业活动中有下列情形之一的，医师应当按照有关规定及时向所在医疗卫生机构或者有关部门、机构报告：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（一）发现传染病、突发不明原因疾病或者异常健康事件；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（二）发生或者发现医疗事故；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（三）发现可能与药品、医疗器械有关的不良反应或者不良事件；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（四）发现假药或者劣药；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（五）发现患者涉嫌伤害事件或者非正常死亡；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（六）法律、法规规定的其他情形。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第三十四条　执业助理医师应当在执业医师的指导下，在医疗卫生机构中按照注册的执业类别、执业范围执业。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C00000"/>
          <w:kern w:val="0"/>
          <w:sz w:val="28"/>
          <w:szCs w:val="28"/>
          <w:lang w:val="en-US" w:eastAsia="zh-CN" w:bidi="ar"/>
        </w:rPr>
        <w:t>在乡、民族乡、镇和村医疗卫生机构以及艰苦边远地区县级医疗卫生机构中执业的执业助理医师，可以根据医疗卫生服务情况和本人实践经验，独立从事一般的执业活动</w:t>
      </w:r>
      <w:r>
        <w:rPr>
          <w:rFonts w:hint="eastAsia" w:ascii="仿宋_GB2312" w:hAnsi="仿宋_GB2312" w:eastAsia="仿宋_GB2312" w:cs="仿宋_GB2312"/>
          <w:color w:val="000000"/>
          <w:kern w:val="0"/>
          <w:sz w:val="28"/>
          <w:szCs w:val="28"/>
          <w:lang w:val="en-US" w:eastAsia="zh-CN" w:bidi="ar"/>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第三十五条　参加临床教学实践的医学生和尚未取得医师执业证书、在医疗卫生机构中参加医学专业工作实践的医学毕业生，应当在执业医师监督、指导下参与临床诊疗活动。医疗卫生机构应当为有关医学生、医学毕业生参与临床诊疗活动提供必要的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第三十六条　有关行业组织、医疗卫生机构、医学院校应当加强对医师的医德医风教育。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医疗卫生机构应当建立健全医师岗位责任、内部监督、投诉处理等制度，加强对医师的管理。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第四章　培训和考核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第三十七条　国家制定医师培养规划，建立适应行业特点和社会需求的医师培养和供需平衡机制，统筹各类医学人才需求，加强全科、儿科、精神科、老年医学等紧缺专业人才培养。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国家采取措施，加强医教协同，完善医学院校教育、毕业后教育和继续教育体系。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国家通过多种途径，加强以全科医生为重点的基层医疗卫生人才培养和配备。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国家采取措施，完善中医西医相互学习的教育制度，培养高层次中西医结合人才和能够提供中西医结合服务的全科医生。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第三十八条　国家建立健全住院医师规范化培训制度，健全临床带教激励机制，保障住院医师培训期间待遇，严格培训过程管理和结业考核。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国家建立健全专科医师规范化培训制度，不断提高临床医师专科诊疗水平。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第三十九条　县级以上人民政府卫生健康主管部门和其他有关部门应当制定医师培训计划，采取多种形式对医师进行分级分类培训，为医师接受继续医学教育提供条件。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县级以上人民政府应当采取有力措施，优先保障基层、欠发达地区和民族地区的医疗卫生人员接受继续医学教育。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第四十条　医疗卫生机构应当合理调配人力资源，按照规定和计划保证本机构医师接受继续医学教育。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县级以上人民政府卫生健康主管部门应当有计划地组织协调县级以上医疗卫生机构对乡镇卫生院、村卫生室、社区卫生服务中心等基层医疗卫生机构中的医疗卫生人员开展培训，提高其医学专业技术能力和水平。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有关行业组织应当为医师接受继续医学教育提供服务和创造条件，加强继续医学教育的组织、管理。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第四十一条　国家在每年的医学专业招生计划和教育培训计划中，核定一定比例用于定向培养、委托培训，加强基层和艰苦边远地区医师队伍建设。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有关部门、医疗卫生机构与接受定向培养、委托培训的人员签订协议，约定相关待遇、服务年限、违约责任等事项，有关人员应当履行协议约定的义务。县级以上人民政府有关部门应当采取措施，加强履约管理。协议各方违反约定的，应当承担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第四十二条　国家实行医师定期考核制度。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人民政府卫生健康主管部门或者其委托的医疗卫生机构、行业组织应当按照医师执业标准，对医师的业务水平、工作业绩和职业道德状况进行考核，考核周期为三年。对具有较长年限执业经历、无不良行为记录的医师，可以简化考核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受委托的机构或者组织应当将医师考核结果报准予注册的卫生健康主管部门备案。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对考核不合格的医师，县级以上人民政府卫生健康主管部门应当责令其暂停执业活动三个月至六个月，并接受相关专业培训。暂停执业活动期满，再次进行考核，对考核合格的，允许其继续执业。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第四十三条　省级以上人民政府卫生健康主管部门负责指导、检查和监督医师考核工作。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第五章　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第四十四条　国家建立健全体现医师职业特点和技术劳动价值的人事、薪酬、职称、奖励制度。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对从事传染病防治、放射医学和精神卫生工作以及其他特殊岗位工作的医师，应当按照国家有关规定给予适当的津贴。津贴标准应当定期调整。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在基层和艰苦边远地区工作的医师，按照国家有关规定享受津贴、补贴政策，并在职称评定、职业发展、教育培训和表彰奖励等方面享受优惠待遇。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第四十五条　国家加强疾病预防控制人才队伍建设，建立适应现代化疾病预防控制体系的医师培养和使用机制。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疾病预防控制机构、二级以上医疗机构以及乡镇卫生院、社区卫生服务中心等基层医疗卫生机构应当配备一定数量的公共卫生医师，从事人群疾病及危害因素监测、风险评估研判、监测预警、流行病学调查、免疫规划管理、职业健康管理等公共卫生工作。医疗机构应当建立健全管理制度，严格执行院内感染防控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建立公共卫生与临床医学相结合的人才培养机制，通过多种途径对临床医师进行疾病预防控制、突发公共卫生事件应对等方面业务培训，对公共卫生医师进行临床医学业务培训，完善医防结合和中西医协同防治的体制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第四十六条　国家采取措施，统筹城乡资源，加强基层医疗卫生队伍和服务能力建设，对乡村医疗卫生人员建立县乡村上下贯通的职业发展机制，通过县管乡用、乡聘村用等方式，将乡村医疗卫生人员纳入县域医疗卫生人员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执业医师晋升为副高级技术职称的，应当有累计一年以上在县级以下或者对口支援的医疗卫生机构提供医疗卫生服务的经历；晋升副高级技术职称后，在县级以下或者对口支援的医疗卫生机构提供医疗卫生服务，累计一年以上的，同等条件下优先晋升正高级技术职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国家采取措施，鼓励取得执业医师资格或者执业助理医师资格的人员依法开办村医疗卫生机构，或者在村医疗卫生机构提供医疗卫生服务。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第四十七条　国家鼓励在村医疗卫生机构中向村民提供预防、保健和一般医疗服务的乡村医生通过医学教育取得医学专业学历；鼓励符合条件的乡村医生参加医师资格考试，依法取得医师资格。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国家采取措施，通过信息化、智能化手段帮助乡村医生提高医学技术能力和水平，进一步完善对乡村医生的服务收入多渠道补助机制和养老等政策。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乡村医生的具体管理办法，由国务院制定。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第四十八条　医师有下列情形之一的，按照国家有关规定给予表彰、奖励：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（一）在执业活动中，医德高尚，事迹突出；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（二）在医学研究、教育中开拓创新，对医学专业技术有重大突破，做出显著贡献；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（三）遇有突发事件时，在预防预警、救死扶伤等工作中表现突出；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（四）长期在艰苦边远地区的县级以下医疗卫生机构努力工作；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（五）在疾病预防控制、健康促进工作中做出突出贡献；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（六）法律、法规规定的其他情形。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第四十九条　县级以上人民政府及其有关部门应当将医疗纠纷预防和处理工作纳入社会治安综合治理体系，加强医疗卫生机构及周边治安综合治理，维护医疗卫生机构良好的执业环境，有效防范和依法打击涉医违法犯罪行为，保护医患双方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医疗卫生机构应当完善安全保卫措施，维护良好的医疗秩序，及时主动化解医疗纠纷，保障医师执业安全。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禁止任何组织或者个人阻碍医师依法执业，干扰医师正常工作、生活；禁止通过侮辱、诽谤、威胁、殴打等方式，侵犯医师的人格尊严、人身安全。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第五十条　医疗卫生机构应当为医师提供职业安全和卫生防护用品，并采取有效的卫生防护和医疗保健措施。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医师受到事故伤害或者在职业活动中因接触有毒、有害因素而引起疾病、死亡的，依照有关法律、行政法规的规定享受工伤保险待遇。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第五十一条　医疗卫生机构应当为医师合理安排工作时间，落实带薪休假制度，定期开展健康检查。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第五十二条　国家建立完善医疗风险分担机制。医疗机构应当参加医疗责任保险或者建立、参加医疗风险基金。鼓励患者参加医疗意外保险。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第五十三条　新闻媒体应当开展医疗卫生法律、法规和医疗卫生知识的公益宣传，弘扬医师先进事迹，引导公众尊重医师、理性对待医疗卫生风险。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第五十四条　在医师资格考试中有违反考试纪律等行为，情节严重的，一年至三年内禁止参加医师资格考试。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以不正当手段取得医师资格证书或者医师执业证书的，由发给证书的卫生健康主管部门予以撤销，三年内不受理其相应申请。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第五十五条　违反本法规定，医师在执业活动中有下列行为之一的，由县级以上人民政府卫生健康主管部门责令改正，给予警告；情节严重的，责令暂停六个月以上一年以下执业活动直至吊销医师执业证书：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（一）在提供医疗卫生服务或者开展医学临床研究中，未按照规定履行告知义务或者取得知情同意；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（二）对需要紧急救治的患者，拒绝急救处置，或者由于不负责任延误诊治；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（三）遇有自然灾害、事故灾难、公共卫生事件和社会安全事件等严重威胁人民生命健康的突发事件时，不服从卫生健康主管部门调遣；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（四）未按照规定报告有关情形；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（五）违反法律、法规、规章或者执业规范，造成医疗事故或者其他严重后果。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第五十六条　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（一）泄露患者隐私或者个人信息；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（二）出具虚假医学证明文件，或者未经亲自诊查、调查，签署诊断、治疗、流行病学等证明文件或者有关出生、死亡等证明文件；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（三）隐匿、伪造、篡改或者擅自销毁病历等医学文书及有关资料；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（四）未按照规定使用麻醉药品、医疗用毒性药品、精神药品、放射性药品等；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（五）利用职务之便，索要、非法收受财物或者牟取其他不正当利益，或者违反诊疗规范，对患者实施不必要的检查、治疗造成不良后果；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（六）开展禁止类医疗技术临床应用。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C00000"/>
          <w:kern w:val="0"/>
          <w:sz w:val="28"/>
          <w:szCs w:val="28"/>
          <w:lang w:val="en-US" w:eastAsia="zh-CN" w:bidi="ar"/>
        </w:rPr>
      </w:pPr>
      <w:r>
        <w:rPr>
          <w:rFonts w:hint="eastAsia" w:ascii="仿宋_GB2312" w:hAnsi="仿宋_GB2312" w:eastAsia="仿宋_GB2312" w:cs="仿宋_GB2312"/>
          <w:color w:val="C00000"/>
          <w:kern w:val="0"/>
          <w:sz w:val="28"/>
          <w:szCs w:val="28"/>
          <w:lang w:val="en-US" w:eastAsia="zh-CN" w:bidi="ar"/>
        </w:rPr>
        <w:t>第五十七条　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第五十八条　严重违反医师职业道德、医学伦理规范，造成恶劣社会影响的，由省级以上人民政府卫生健康主管部门吊销医师执业证书或者责令停止非法执业活动，五年直至终身禁止从事医疗卫生服务或者医学临床研究。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C00000"/>
          <w:kern w:val="0"/>
          <w:sz w:val="28"/>
          <w:szCs w:val="28"/>
          <w:lang w:val="en-US" w:eastAsia="zh-CN" w:bidi="ar"/>
        </w:rPr>
      </w:pPr>
      <w:r>
        <w:rPr>
          <w:rFonts w:hint="eastAsia" w:ascii="仿宋_GB2312" w:hAnsi="仿宋_GB2312" w:eastAsia="仿宋_GB2312" w:cs="仿宋_GB2312"/>
          <w:color w:val="C00000"/>
          <w:kern w:val="0"/>
          <w:sz w:val="28"/>
          <w:szCs w:val="28"/>
          <w:lang w:val="en-US" w:eastAsia="zh-CN" w:bidi="ar"/>
        </w:rPr>
        <w:t>第五十九条　违反本法规定，非医师行医的，由县级以上人民政府卫生健康主管部门责令停止非法执业活动，没收违法所得和药品、医疗器械，并处违法所得二倍以上十倍以下的罚款，违法所得不足一万元的，按一万元计算。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第六十条　违反本法规定，阻碍医师依法执业，干扰医师正常工作、生活，或者通过侮辱、诽谤、威胁、殴打等方式，侵犯医师人格尊严、人身安全，构成违反治安管理行为的，依法给予治安管理处罚。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第六十一条　违反本法规定，医疗卫生机构未履行报告职责，造成严重后果的，由县级以上人民政府卫生健康主管部门给予警告，对直接负责的主管人员和其他直接责任人员依法给予处分。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第六十二条　违反本法规定，卫生健康主管部门和其他有关部门工作人员或者医疗卫生机构工作人员弄虚作假、滥用职权、玩忽职守、徇私舞弊的，依法给予处分。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第六十三条　违反本法规定，构成犯罪的，依法追究刑事责任；造成人身、财产损害的，依法承担民事责任。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第六十四条　国家采取措施，鼓励具有中等专业学校医学专业学历的人员通过参加更高层次学历教育等方式，提高医学技术能力和水平。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在本法施行前以及在本法施行后一定期限内取得中等专业学校相关医学专业学历的人员，可以参加医师资格考试。具体办法由国务院卫生健康主管部门会同国务院教育、中医药等有关部门制定。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第六十五条　中国人民解放军和中国人民武装警察部队执行本法的具体办法，由国务院、中央军事委员会依据本法制定。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第六十六条　境外人员参加医师资格考试、申请注册、执业或者从事临床示教、临床研究、临床学术交流等活动的具体管理办法，由国务院卫生健康主管部门制定。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第六十七条　本法自2022年3月1日起施行。《中华人民共和国执业医师法》同时废止。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default" w:ascii="Times New Roman" w:hAnsi="Times New Roman" w:eastAsia="仿宋_GB2312" w:cs="Times New Roman"/>
          <w:color w:val="000000"/>
          <w:kern w:val="0"/>
          <w:sz w:val="32"/>
          <w:szCs w:val="32"/>
          <w:lang w:val="en-US" w:eastAsia="zh-CN" w:bidi="ar"/>
        </w:rPr>
      </w:pPr>
    </w:p>
    <w:sectPr>
      <w:pgSz w:w="11906" w:h="16838"/>
      <w:pgMar w:top="1304" w:right="1304" w:bottom="130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8F5002"/>
    <w:rsid w:val="1D931EC2"/>
    <w:rsid w:val="1D9A1F66"/>
    <w:rsid w:val="2E940394"/>
    <w:rsid w:val="49323085"/>
    <w:rsid w:val="5F9D1A0B"/>
    <w:rsid w:val="6E593E26"/>
    <w:rsid w:val="6ECE5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143</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2022-02-23T00:30:00Z</dcterms:created>
  <dc:creator>Administrator</dc:creator>
  <cp:lastModifiedBy>Administrator</cp:lastModifiedBy>
  <cp:lastPrinted>2022-02-23T00:47:00Z</cp:lastPrinted>
  <dcterms:modified xsi:type="dcterms:W3CDTF">2022-04-11T09:24:13Z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FF5CAA8CA9AB44F8A7D5766F1A68320E</vt:lpwstr>
  </property>
</Properties>
</file>